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b w:val="0"/>
          <w:bCs w:val="0"/>
          <w:i w:val="0"/>
          <w:iCs w:val="0"/>
          <w:sz w:val="36"/>
          <w:szCs w:val="36"/>
          <w:vertAlign w:val="baseline"/>
        </w:rPr>
      </w:pPr>
      <w:r w:rsidDel="00000000" w:rsidR="00000000" w:rsidRPr="00000000">
        <w:rPr>
          <w:b w:val="1"/>
          <w:bCs w:val="1"/>
          <w:i w:val="1"/>
          <w:iCs w:val="1"/>
          <w:sz w:val="36"/>
          <w:szCs w:val="36"/>
          <w:vertAlign w:val="baseline"/>
          <w:rtl w:val="0"/>
        </w:rPr>
        <w:t xml:space="preserve">Projet de loi n° 1 : une offensive législative </w:t>
        <w:br w:type="textWrapping"/>
        <w:t xml:space="preserve">antidémocratique et autoritariste</w:t>
      </w:r>
      <w:r w:rsidDel="00000000" w:rsidR="00000000" w:rsidRPr="00000000">
        <w:rPr>
          <w:rtl w:val="0"/>
        </w:rPr>
      </w:r>
    </w:p>
    <w:p w:rsidR="00000000" w:rsidDel="00000000" w:rsidP="00000000" w:rsidRDefault="00000000" w:rsidRPr="00000000" w14:paraId="00000004">
      <w:pPr>
        <w:jc w:val="center"/>
        <w:rPr>
          <w:i w:val="0"/>
          <w:iCs w:val="0"/>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i w:val="1"/>
          <w:iCs w:val="1"/>
          <w:vertAlign w:val="baseline"/>
          <w:rtl w:val="0"/>
        </w:rPr>
        <w:t xml:space="preserve">Le projet de Loi constitutionnelle de 2025 sur le Québec est illégitime et doit être retiré</w:t>
      </w: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rtl w:val="0"/>
        </w:rPr>
      </w:r>
    </w:p>
    <w:p w:rsidR="00000000" w:rsidDel="00000000" w:rsidP="00000000" w:rsidRDefault="00000000" w:rsidRPr="00000000" w14:paraId="00000007">
      <w:pPr>
        <w:jc w:val="center"/>
        <w:rPr>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tl w:val="0"/>
        </w:rPr>
      </w:r>
    </w:p>
    <w:p w:rsidR="00000000" w:rsidDel="00000000" w:rsidP="00000000" w:rsidRDefault="00000000" w:rsidRPr="00000000" w14:paraId="00000009">
      <w:pPr>
        <w:jc w:val="center"/>
        <w:rPr>
          <w:vertAlign w:val="baseline"/>
        </w:rPr>
      </w:pP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rtl w:val="0"/>
        </w:rPr>
      </w:r>
    </w:p>
    <w:p w:rsidR="00000000" w:rsidDel="00000000" w:rsidP="00000000" w:rsidRDefault="00000000" w:rsidRPr="00000000" w14:paraId="0000000B">
      <w:pPr>
        <w:jc w:val="center"/>
        <w:rPr>
          <w:vertAlign w:val="baseline"/>
        </w:rPr>
      </w:pPr>
      <w:r w:rsidDel="00000000" w:rsidR="00000000" w:rsidRPr="00000000">
        <w:rPr>
          <w:rtl w:val="0"/>
        </w:rPr>
      </w:r>
    </w:p>
    <w:p w:rsidR="00000000" w:rsidDel="00000000" w:rsidP="00000000" w:rsidRDefault="00000000" w:rsidRPr="00000000" w14:paraId="0000000C">
      <w:pPr>
        <w:jc w:val="center"/>
        <w:rPr>
          <w:vertAlign w:val="baseline"/>
        </w:rPr>
      </w:pPr>
      <w:r w:rsidDel="00000000" w:rsidR="00000000" w:rsidRPr="00000000">
        <w:rPr>
          <w:rtl w:val="0"/>
        </w:rPr>
      </w:r>
    </w:p>
    <w:p w:rsidR="00000000" w:rsidDel="00000000" w:rsidP="00000000" w:rsidRDefault="00000000" w:rsidRPr="00000000" w14:paraId="0000000D">
      <w:pPr>
        <w:jc w:val="center"/>
        <w:rPr>
          <w:vertAlign w:val="baseline"/>
        </w:rPr>
      </w:pPr>
      <w:r w:rsidDel="00000000" w:rsidR="00000000" w:rsidRPr="00000000">
        <w:rPr>
          <w:vertAlign w:val="baseline"/>
          <w:rtl w:val="0"/>
        </w:rPr>
        <w:t xml:space="preserve">Par</w:t>
      </w:r>
    </w:p>
    <w:p w:rsidR="00000000" w:rsidDel="00000000" w:rsidP="00000000" w:rsidRDefault="00000000" w:rsidRPr="00000000" w14:paraId="0000000E">
      <w:pPr>
        <w:jc w:val="center"/>
        <w:rPr>
          <w:color w:val="bf4e14"/>
          <w:vertAlign w:val="baseline"/>
        </w:rPr>
      </w:pPr>
      <w:r w:rsidDel="00000000" w:rsidR="00000000" w:rsidRPr="00000000">
        <w:rPr>
          <w:color w:val="bf4e14"/>
          <w:vertAlign w:val="baseline"/>
          <w:rtl w:val="0"/>
        </w:rPr>
        <w:t xml:space="preserve">[Ajouter nom de l’organisation ou nom de l’individu et titre ou affiliation, s’il y a lieu]</w:t>
      </w:r>
    </w:p>
    <w:p w:rsidR="00000000" w:rsidDel="00000000" w:rsidP="00000000" w:rsidRDefault="00000000" w:rsidRPr="00000000" w14:paraId="0000000F">
      <w:pPr>
        <w:jc w:val="center"/>
        <w:rPr>
          <w:vertAlign w:val="baseline"/>
        </w:rPr>
      </w:pPr>
      <w:r w:rsidDel="00000000" w:rsidR="00000000" w:rsidRPr="00000000">
        <w:rPr>
          <w:rtl w:val="0"/>
        </w:rPr>
      </w:r>
    </w:p>
    <w:p w:rsidR="00000000" w:rsidDel="00000000" w:rsidP="00000000" w:rsidRDefault="00000000" w:rsidRPr="00000000" w14:paraId="00000010">
      <w:pPr>
        <w:jc w:val="center"/>
        <w:rPr>
          <w:vertAlign w:val="baseline"/>
        </w:rPr>
      </w:pPr>
      <w:r w:rsidDel="00000000" w:rsidR="00000000" w:rsidRPr="00000000">
        <w:rPr>
          <w:rtl w:val="0"/>
        </w:rPr>
      </w:r>
    </w:p>
    <w:p w:rsidR="00000000" w:rsidDel="00000000" w:rsidP="00000000" w:rsidRDefault="00000000" w:rsidRPr="00000000" w14:paraId="00000011">
      <w:pPr>
        <w:jc w:val="center"/>
        <w:rPr>
          <w:vertAlign w:val="baseline"/>
        </w:rPr>
      </w:pPr>
      <w:r w:rsidDel="00000000" w:rsidR="00000000" w:rsidRPr="00000000">
        <w:rPr>
          <w:rtl w:val="0"/>
        </w:rPr>
      </w:r>
    </w:p>
    <w:p w:rsidR="00000000" w:rsidDel="00000000" w:rsidP="00000000" w:rsidRDefault="00000000" w:rsidRPr="00000000" w14:paraId="00000012">
      <w:pPr>
        <w:jc w:val="center"/>
        <w:rPr>
          <w:color w:val="bf4e14"/>
          <w:vertAlign w:val="baseline"/>
        </w:rPr>
      </w:pPr>
      <w:r w:rsidDel="00000000" w:rsidR="00000000" w:rsidRPr="00000000">
        <w:rPr>
          <w:color w:val="bf4e14"/>
          <w:vertAlign w:val="baseline"/>
          <w:rtl w:val="0"/>
        </w:rPr>
        <w:t xml:space="preserve">[Ajouter logo s’il y a lieu]</w:t>
      </w:r>
    </w:p>
    <w:p w:rsidR="00000000" w:rsidDel="00000000" w:rsidP="00000000" w:rsidRDefault="00000000" w:rsidRPr="00000000" w14:paraId="00000013">
      <w:pPr>
        <w:jc w:val="center"/>
        <w:rPr>
          <w:vertAlign w:val="baseline"/>
        </w:rPr>
      </w:pPr>
      <w:r w:rsidDel="00000000" w:rsidR="00000000" w:rsidRPr="00000000">
        <w:rPr>
          <w:rtl w:val="0"/>
        </w:rPr>
      </w:r>
    </w:p>
    <w:p w:rsidR="00000000" w:rsidDel="00000000" w:rsidP="00000000" w:rsidRDefault="00000000" w:rsidRPr="00000000" w14:paraId="00000014">
      <w:pPr>
        <w:jc w:val="center"/>
        <w:rPr>
          <w:vertAlign w:val="baseline"/>
        </w:rPr>
      </w:pPr>
      <w:r w:rsidDel="00000000" w:rsidR="00000000" w:rsidRPr="00000000">
        <w:rPr>
          <w:rtl w:val="0"/>
        </w:rPr>
      </w:r>
    </w:p>
    <w:p w:rsidR="00000000" w:rsidDel="00000000" w:rsidP="00000000" w:rsidRDefault="00000000" w:rsidRPr="00000000" w14:paraId="00000015">
      <w:pPr>
        <w:jc w:val="center"/>
        <w:rPr>
          <w:vertAlign w:val="baseline"/>
        </w:rPr>
      </w:pP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tl w:val="0"/>
        </w:rPr>
      </w:r>
    </w:p>
    <w:p w:rsidR="00000000" w:rsidDel="00000000" w:rsidP="00000000" w:rsidRDefault="00000000" w:rsidRPr="00000000" w14:paraId="00000017">
      <w:pPr>
        <w:jc w:val="center"/>
        <w:rPr>
          <w:vertAlign w:val="baseline"/>
        </w:rPr>
      </w:pPr>
      <w:r w:rsidDel="00000000" w:rsidR="00000000" w:rsidRPr="00000000">
        <w:rPr>
          <w:rtl w:val="0"/>
        </w:rPr>
      </w:r>
    </w:p>
    <w:p w:rsidR="00000000" w:rsidDel="00000000" w:rsidP="00000000" w:rsidRDefault="00000000" w:rsidRPr="00000000" w14:paraId="00000018">
      <w:pPr>
        <w:jc w:val="center"/>
        <w:rPr>
          <w:vertAlign w:val="baseline"/>
        </w:rPr>
      </w:pPr>
      <w:r w:rsidDel="00000000" w:rsidR="00000000" w:rsidRPr="00000000">
        <w:rPr>
          <w:vertAlign w:val="baseline"/>
          <w:rtl w:val="0"/>
        </w:rPr>
        <w:t xml:space="preserve">Mémoire présenté à la Commission des institutions</w:t>
      </w:r>
    </w:p>
    <w:p w:rsidR="00000000" w:rsidDel="00000000" w:rsidP="00000000" w:rsidRDefault="00000000" w:rsidRPr="00000000" w14:paraId="00000019">
      <w:pPr>
        <w:jc w:val="center"/>
        <w:rPr>
          <w:vertAlign w:val="baseline"/>
        </w:rPr>
      </w:pPr>
      <w:r w:rsidDel="00000000" w:rsidR="00000000" w:rsidRPr="00000000">
        <w:rPr>
          <w:vertAlign w:val="baseline"/>
          <w:rtl w:val="0"/>
        </w:rPr>
        <w:t xml:space="preserve">dans le cadre de la consultation générale sur le projet de loi n</w:t>
      </w:r>
      <w:r w:rsidDel="00000000" w:rsidR="00000000" w:rsidRPr="00000000">
        <w:rPr>
          <w:vertAlign w:val="superscript"/>
          <w:rtl w:val="0"/>
        </w:rPr>
        <w:t xml:space="preserve">o</w:t>
      </w:r>
      <w:r w:rsidDel="00000000" w:rsidR="00000000" w:rsidRPr="00000000">
        <w:rPr>
          <w:vertAlign w:val="baseline"/>
          <w:rtl w:val="0"/>
        </w:rPr>
        <w:t xml:space="preserve"> 1,</w:t>
      </w:r>
    </w:p>
    <w:p w:rsidR="00000000" w:rsidDel="00000000" w:rsidP="00000000" w:rsidRDefault="00000000" w:rsidRPr="00000000" w14:paraId="0000001A">
      <w:pPr>
        <w:jc w:val="center"/>
        <w:rPr>
          <w:vertAlign w:val="baseline"/>
        </w:rPr>
      </w:pPr>
      <w:r w:rsidDel="00000000" w:rsidR="00000000" w:rsidRPr="00000000">
        <w:rPr>
          <w:i w:val="1"/>
          <w:iCs w:val="1"/>
          <w:vertAlign w:val="baseline"/>
          <w:rtl w:val="0"/>
        </w:rPr>
        <w:t xml:space="preserve">Loi constitutionnelle de 2025 sur le Québec</w:t>
      </w:r>
      <w:r w:rsidDel="00000000" w:rsidR="00000000" w:rsidRPr="00000000">
        <w:rPr>
          <w:rtl w:val="0"/>
        </w:rPr>
      </w:r>
    </w:p>
    <w:p w:rsidR="00000000" w:rsidDel="00000000" w:rsidP="00000000" w:rsidRDefault="00000000" w:rsidRPr="00000000" w14:paraId="0000001B">
      <w:pPr>
        <w:jc w:val="center"/>
        <w:rPr>
          <w:vertAlign w:val="baseline"/>
        </w:rPr>
      </w:pPr>
      <w:r w:rsidDel="00000000" w:rsidR="00000000" w:rsidRPr="00000000">
        <w:rPr>
          <w:rtl w:val="0"/>
        </w:rPr>
      </w:r>
    </w:p>
    <w:p w:rsidR="00000000" w:rsidDel="00000000" w:rsidP="00000000" w:rsidRDefault="00000000" w:rsidRPr="00000000" w14:paraId="0000001C">
      <w:pPr>
        <w:jc w:val="center"/>
        <w:rPr>
          <w:vertAlign w:val="baseline"/>
        </w:rPr>
      </w:pP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rtl w:val="0"/>
        </w:rPr>
      </w:r>
    </w:p>
    <w:p w:rsidR="00000000" w:rsidDel="00000000" w:rsidP="00000000" w:rsidRDefault="00000000" w:rsidRPr="00000000" w14:paraId="0000001E">
      <w:pPr>
        <w:jc w:val="center"/>
        <w:rPr>
          <w:vertAlign w:val="baseline"/>
        </w:rPr>
      </w:pPr>
      <w:r w:rsidDel="00000000" w:rsidR="00000000" w:rsidRPr="00000000">
        <w:rPr>
          <w:rtl w:val="0"/>
        </w:rPr>
      </w:r>
    </w:p>
    <w:p w:rsidR="00000000" w:rsidDel="00000000" w:rsidP="00000000" w:rsidRDefault="00000000" w:rsidRPr="00000000" w14:paraId="0000001F">
      <w:pPr>
        <w:jc w:val="center"/>
        <w:rPr>
          <w:vertAlign w:val="baseline"/>
        </w:rPr>
      </w:pP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rtl w:val="0"/>
        </w:rPr>
      </w:r>
    </w:p>
    <w:p w:rsidR="00000000" w:rsidDel="00000000" w:rsidP="00000000" w:rsidRDefault="00000000" w:rsidRPr="00000000" w14:paraId="00000021">
      <w:pPr>
        <w:jc w:val="center"/>
        <w:rPr>
          <w:vertAlign w:val="baseline"/>
        </w:rPr>
      </w:pPr>
      <w:r w:rsidDel="00000000" w:rsidR="00000000" w:rsidRPr="00000000">
        <w:rPr>
          <w:rtl w:val="0"/>
        </w:rPr>
      </w:r>
    </w:p>
    <w:p w:rsidR="00000000" w:rsidDel="00000000" w:rsidP="00000000" w:rsidRDefault="00000000" w:rsidRPr="00000000" w14:paraId="00000022">
      <w:pPr>
        <w:jc w:val="center"/>
        <w:rPr>
          <w:vertAlign w:val="baseline"/>
        </w:rPr>
      </w:pPr>
      <w:r w:rsidDel="00000000" w:rsidR="00000000" w:rsidRPr="00000000">
        <w:rPr>
          <w:rtl w:val="0"/>
        </w:rPr>
      </w:r>
    </w:p>
    <w:p w:rsidR="00000000" w:rsidDel="00000000" w:rsidP="00000000" w:rsidRDefault="00000000" w:rsidRPr="00000000" w14:paraId="00000023">
      <w:pPr>
        <w:jc w:val="center"/>
        <w:rPr>
          <w:vertAlign w:val="baseline"/>
        </w:rPr>
      </w:pPr>
      <w:r w:rsidDel="00000000" w:rsidR="00000000" w:rsidRPr="00000000">
        <w:rPr>
          <w:rtl w:val="0"/>
        </w:rPr>
      </w:r>
    </w:p>
    <w:p w:rsidR="00000000" w:rsidDel="00000000" w:rsidP="00000000" w:rsidRDefault="00000000" w:rsidRPr="00000000" w14:paraId="00000024">
      <w:pPr>
        <w:jc w:val="center"/>
        <w:rPr>
          <w:vertAlign w:val="baseline"/>
        </w:rPr>
      </w:pPr>
      <w:r w:rsidDel="00000000" w:rsidR="00000000" w:rsidRPr="00000000">
        <w:rPr>
          <w:rtl w:val="0"/>
        </w:rPr>
      </w:r>
    </w:p>
    <w:p w:rsidR="00000000" w:rsidDel="00000000" w:rsidP="00000000" w:rsidRDefault="00000000" w:rsidRPr="00000000" w14:paraId="00000025">
      <w:pPr>
        <w:jc w:val="center"/>
        <w:rPr>
          <w:vertAlign w:val="baseline"/>
        </w:rPr>
      </w:pPr>
      <w:r w:rsidDel="00000000" w:rsidR="00000000" w:rsidRPr="00000000">
        <w:rPr>
          <w:rtl w:val="0"/>
        </w:rPr>
      </w:r>
    </w:p>
    <w:p w:rsidR="00000000" w:rsidDel="00000000" w:rsidP="00000000" w:rsidRDefault="00000000" w:rsidRPr="00000000" w14:paraId="00000026">
      <w:pPr>
        <w:jc w:val="center"/>
        <w:rPr>
          <w:vertAlign w:val="baseline"/>
        </w:rPr>
      </w:pPr>
      <w:r w:rsidDel="00000000" w:rsidR="00000000" w:rsidRPr="00000000">
        <w:rPr>
          <w:rtl w:val="0"/>
        </w:rPr>
      </w:r>
    </w:p>
    <w:p w:rsidR="00000000" w:rsidDel="00000000" w:rsidP="00000000" w:rsidRDefault="00000000" w:rsidRPr="00000000" w14:paraId="00000027">
      <w:pPr>
        <w:jc w:val="center"/>
        <w:rPr>
          <w:vertAlign w:val="baseline"/>
        </w:rPr>
      </w:pPr>
      <w:r w:rsidDel="00000000" w:rsidR="00000000" w:rsidRPr="00000000">
        <w:rPr>
          <w:rtl w:val="0"/>
        </w:rPr>
      </w:r>
    </w:p>
    <w:p w:rsidR="00000000" w:rsidDel="00000000" w:rsidP="00000000" w:rsidRDefault="00000000" w:rsidRPr="00000000" w14:paraId="00000028">
      <w:pPr>
        <w:jc w:val="center"/>
        <w:rPr>
          <w:vertAlign w:val="baseline"/>
        </w:rPr>
      </w:pPr>
      <w:r w:rsidDel="00000000" w:rsidR="00000000" w:rsidRPr="00000000">
        <w:rPr>
          <w:rtl w:val="0"/>
        </w:rPr>
      </w:r>
    </w:p>
    <w:p w:rsidR="00000000" w:rsidDel="00000000" w:rsidP="00000000" w:rsidRDefault="00000000" w:rsidRPr="00000000" w14:paraId="00000029">
      <w:pPr>
        <w:jc w:val="cente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jc w:val="center"/>
        <w:rPr>
          <w:vertAlign w:val="baseline"/>
        </w:rPr>
      </w:pPr>
      <w:r w:rsidDel="00000000" w:rsidR="00000000" w:rsidRPr="00000000">
        <w:rPr>
          <w:rtl w:val="0"/>
        </w:rPr>
      </w:r>
    </w:p>
    <w:p w:rsidR="00000000" w:rsidDel="00000000" w:rsidP="00000000" w:rsidRDefault="00000000" w:rsidRPr="00000000" w14:paraId="0000002C">
      <w:pPr>
        <w:jc w:val="center"/>
        <w:rPr>
          <w:vertAlign w:val="baseline"/>
        </w:rPr>
      </w:pPr>
      <w:r w:rsidDel="00000000" w:rsidR="00000000" w:rsidRPr="00000000">
        <w:rPr>
          <w:rtl w:val="0"/>
        </w:rPr>
      </w:r>
    </w:p>
    <w:p w:rsidR="00000000" w:rsidDel="00000000" w:rsidP="00000000" w:rsidRDefault="00000000" w:rsidRPr="00000000" w14:paraId="0000002D">
      <w:pPr>
        <w:jc w:val="center"/>
        <w:rPr>
          <w:vertAlign w:val="baseline"/>
        </w:rPr>
      </w:pPr>
      <w:bookmarkStart w:colFirst="0" w:colLast="0" w:name="_heading=h.mir4mrqfbwgk" w:id="0"/>
      <w:bookmarkEnd w:id="0"/>
      <w:r w:rsidDel="00000000" w:rsidR="00000000" w:rsidRPr="00000000">
        <w:rPr>
          <w:vertAlign w:val="baseline"/>
          <w:rtl w:val="0"/>
        </w:rPr>
        <w:t xml:space="preserve">Le </w:t>
      </w:r>
      <w:r w:rsidDel="00000000" w:rsidR="00000000" w:rsidRPr="00000000">
        <w:rPr>
          <w:color w:val="bf4e14"/>
          <w:vertAlign w:val="baseline"/>
          <w:rtl w:val="0"/>
        </w:rPr>
        <w:t xml:space="preserve">[DATE]</w:t>
      </w:r>
      <w:r w:rsidDel="00000000" w:rsidR="00000000" w:rsidRPr="00000000">
        <w:rPr>
          <w:vertAlign w:val="baseline"/>
          <w:rtl w:val="0"/>
        </w:rPr>
        <w:t xml:space="preserve"> novembre 2025</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PRÉSENTATION</w:t>
      </w:r>
    </w:p>
    <w:p w:rsidR="00000000" w:rsidDel="00000000" w:rsidP="00000000" w:rsidRDefault="00000000" w:rsidRPr="00000000" w14:paraId="0000002F">
      <w:pPr>
        <w:jc w:val="center"/>
        <w:rPr>
          <w:vertAlign w:val="baseline"/>
        </w:rPr>
      </w:pPr>
      <w:r w:rsidDel="00000000" w:rsidR="00000000" w:rsidRPr="00000000">
        <w:rPr>
          <w:rtl w:val="0"/>
        </w:rPr>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vertAlign w:val="baseline"/>
        </w:rPr>
      </w:pPr>
      <w:r w:rsidDel="00000000" w:rsidR="00000000" w:rsidRPr="00000000">
        <w:rPr>
          <w:vertAlign w:val="baseline"/>
          <w:rtl w:val="0"/>
        </w:rPr>
        <w:t xml:space="preserve">[</w:t>
      </w:r>
      <w:r w:rsidDel="00000000" w:rsidR="00000000" w:rsidRPr="00000000">
        <w:rPr>
          <w:rFonts w:ascii="Times New Roman" w:cs="Times New Roman" w:eastAsia="Times New Roman" w:hAnsi="Times New Roman"/>
          <w:color w:val="bf4e14"/>
          <w:vertAlign w:val="baseline"/>
          <w:rtl w:val="0"/>
        </w:rPr>
        <w:t xml:space="preserve">En 1 à 2 paragraphes succincts, présentez votre organisation, sa mission et ses secteurs d’activités, ou encore présentez-vous à titre d’individu</w:t>
      </w:r>
      <w:r w:rsidDel="00000000" w:rsidR="00000000" w:rsidRPr="00000000">
        <w:rPr>
          <w:color w:val="bf4e14"/>
          <w:vertAlign w:val="baseline"/>
          <w:rtl w:val="0"/>
        </w:rPr>
        <w:t xml:space="preserve">]</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0"/>
          <w:iCs w:val="0"/>
          <w:color w:val="bf4e14"/>
          <w:vertAlign w:val="baselin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0"/>
          <w:iCs w:val="0"/>
          <w:color w:val="bf4e14"/>
          <w:vertAlign w:val="baseline"/>
        </w:rPr>
      </w:pPr>
      <w:r w:rsidDel="00000000" w:rsidR="00000000" w:rsidRPr="00000000">
        <w:rPr>
          <w:rFonts w:ascii="Times New Roman" w:cs="Times New Roman" w:eastAsia="Times New Roman" w:hAnsi="Times New Roman"/>
          <w:i w:val="1"/>
          <w:iCs w:val="1"/>
          <w:color w:val="bf4e14"/>
          <w:vertAlign w:val="baseline"/>
          <w:rtl w:val="0"/>
        </w:rPr>
        <w:t xml:space="preserve">Exemple individu: Louis-Philippe Lampron est citoyen et professeur titulaire à la Faculté de droit de l’Université Laval, chercheur régulier et co-directeur de l’axe 2 (Institutions, justice sociale et territoire) au sein du Centre de recherche interdisciplinaire sur la diversité et la démocratie (CRIDAQ) et co-directeur de l’Observatoire de la liberté d’expression (GEDEL) et président du comité permanent sur la liberté académique (COPLA) de la Fédération québécoise des professeures et professeurs d’université (FQPPU). </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0"/>
          <w:iCs w:val="0"/>
          <w:color w:val="bf4e14"/>
          <w:vertAlign w:val="baseline"/>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0"/>
          <w:iCs w:val="0"/>
          <w:color w:val="bf4e14"/>
          <w:vertAlign w:val="baselin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bf4e14"/>
          <w:vertAlign w:val="baseline"/>
        </w:rPr>
      </w:pPr>
      <w:r w:rsidDel="00000000" w:rsidR="00000000" w:rsidRPr="00000000">
        <w:rPr>
          <w:rFonts w:ascii="Times New Roman" w:cs="Times New Roman" w:eastAsia="Times New Roman" w:hAnsi="Times New Roman"/>
          <w:i w:val="1"/>
          <w:iCs w:val="1"/>
          <w:color w:val="bf4e14"/>
          <w:vertAlign w:val="baseline"/>
          <w:rtl w:val="0"/>
        </w:rPr>
        <w:t xml:space="preserve">Exemple organisation : La Ligue des droits et libertés (LDL) est une organisation sans but lucratif, entièrement indépendante et non partisane. Fondée en 1963, elle a pour mission la défense et la promotion de tous les droits humains. La LDL a participé à de nombreux jalons marquants de la protection des droits et libertés au Québec, notamment en contribuant à l’élaboration de la Charte québécoise des droits et libertés de la personne, adoptée en 1975</w:t>
      </w:r>
      <w:r w:rsidDel="00000000" w:rsidR="00000000" w:rsidRPr="00000000">
        <w:rPr>
          <w:rFonts w:ascii="Times New Roman" w:cs="Times New Roman" w:eastAsia="Times New Roman" w:hAnsi="Times New Roman"/>
          <w:color w:val="bf4e14"/>
          <w:vertAlign w:val="baseline"/>
          <w:rtl w:val="0"/>
        </w:rPr>
        <w:t xml:space="preserve">. </w:t>
      </w:r>
    </w:p>
    <w:p w:rsidR="00000000" w:rsidDel="00000000" w:rsidP="00000000" w:rsidRDefault="00000000" w:rsidRPr="00000000" w14:paraId="00000038">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jc w:val="center"/>
        <w:rPr>
          <w:vertAlign w:val="baseline"/>
        </w:rPr>
      </w:pPr>
      <w:r w:rsidDel="00000000" w:rsidR="00000000" w:rsidRPr="00000000">
        <w:rPr>
          <w:rtl w:val="0"/>
        </w:rPr>
      </w:r>
    </w:p>
    <w:p w:rsidR="00000000" w:rsidDel="00000000" w:rsidP="00000000" w:rsidRDefault="00000000" w:rsidRPr="00000000" w14:paraId="0000003A">
      <w:pPr>
        <w:rPr>
          <w:b w:val="0"/>
          <w:bCs w:val="0"/>
          <w:vertAlign w:val="baseline"/>
        </w:rPr>
      </w:pPr>
      <w:r w:rsidDel="00000000" w:rsidR="00000000" w:rsidRPr="00000000">
        <w:rPr>
          <w:rtl w:val="0"/>
        </w:rPr>
      </w:r>
    </w:p>
    <w:p w:rsidR="00000000" w:rsidDel="00000000" w:rsidP="00000000" w:rsidRDefault="00000000" w:rsidRPr="00000000" w14:paraId="0000003B">
      <w:pPr>
        <w:rPr>
          <w:b w:val="0"/>
          <w:bCs w:val="0"/>
          <w:vertAlign w:val="baseline"/>
        </w:rPr>
      </w:pPr>
      <w:r w:rsidDel="00000000" w:rsidR="00000000" w:rsidRPr="00000000">
        <w:rPr>
          <w:b w:val="1"/>
          <w:bCs w:val="1"/>
          <w:vertAlign w:val="baseline"/>
          <w:rtl w:val="0"/>
        </w:rPr>
        <w:t xml:space="preserve">CONSIDÉRATIONS SUR LE PROJET DE LOI 1</w:t>
      </w:r>
      <w:r w:rsidDel="00000000" w:rsidR="00000000" w:rsidRPr="00000000">
        <w:rPr>
          <w:rtl w:val="0"/>
        </w:rPr>
      </w:r>
    </w:p>
    <w:p w:rsidR="00000000" w:rsidDel="00000000" w:rsidP="00000000" w:rsidRDefault="00000000" w:rsidRPr="00000000" w14:paraId="0000003C">
      <w:pPr>
        <w:jc w:val="center"/>
        <w:rPr>
          <w:vertAlign w:val="baseline"/>
        </w:rPr>
      </w:pPr>
      <w:r w:rsidDel="00000000" w:rsidR="00000000" w:rsidRPr="00000000">
        <w:rPr>
          <w:rtl w:val="0"/>
        </w:rPr>
      </w:r>
    </w:p>
    <w:p w:rsidR="00000000" w:rsidDel="00000000" w:rsidP="00000000" w:rsidRDefault="00000000" w:rsidRPr="00000000" w14:paraId="0000003D">
      <w:pPr>
        <w:jc w:val="both"/>
        <w:rPr>
          <w:vertAlign w:val="baseline"/>
        </w:rPr>
      </w:pPr>
      <w:r w:rsidDel="00000000" w:rsidR="00000000" w:rsidRPr="00000000">
        <w:rPr>
          <w:vertAlign w:val="baseline"/>
          <w:rtl w:val="0"/>
        </w:rPr>
        <w:t xml:space="preserve">Le 9 octobre 2025, le ministre de la Justice a déposé le projet de loi n</w:t>
      </w:r>
      <w:r w:rsidDel="00000000" w:rsidR="00000000" w:rsidRPr="00000000">
        <w:rPr>
          <w:vertAlign w:val="superscript"/>
          <w:rtl w:val="0"/>
        </w:rPr>
        <w:t xml:space="preserve">o</w:t>
      </w:r>
      <w:r w:rsidDel="00000000" w:rsidR="00000000" w:rsidRPr="00000000">
        <w:rPr>
          <w:vertAlign w:val="baseline"/>
          <w:rtl w:val="0"/>
        </w:rPr>
        <w:t xml:space="preserve"> 1 (PL1), </w:t>
      </w:r>
      <w:r w:rsidDel="00000000" w:rsidR="00000000" w:rsidRPr="00000000">
        <w:rPr>
          <w:i w:val="1"/>
          <w:iCs w:val="1"/>
          <w:vertAlign w:val="baseline"/>
          <w:rtl w:val="0"/>
        </w:rPr>
        <w:t xml:space="preserve">Loi constitutionnelle de 2025 sur le Québec</w:t>
      </w:r>
      <w:r w:rsidDel="00000000" w:rsidR="00000000" w:rsidRPr="00000000">
        <w:rPr>
          <w:vertAlign w:val="baseline"/>
          <w:rtl w:val="0"/>
        </w:rPr>
        <w:t xml:space="preserve">, qu’il souhaite faire adopter au cours de la dernière année de mandat de son gouvernement. </w:t>
      </w:r>
    </w:p>
    <w:p w:rsidR="00000000" w:rsidDel="00000000" w:rsidP="00000000" w:rsidRDefault="00000000" w:rsidRPr="00000000" w14:paraId="0000003E">
      <w:pPr>
        <w:jc w:val="both"/>
        <w:rPr>
          <w:vertAlign w:val="baseline"/>
        </w:rPr>
      </w:pPr>
      <w:r w:rsidDel="00000000" w:rsidR="00000000" w:rsidRPr="00000000">
        <w:rPr>
          <w:rtl w:val="0"/>
        </w:rPr>
      </w:r>
    </w:p>
    <w:p w:rsidR="00000000" w:rsidDel="00000000" w:rsidP="00000000" w:rsidRDefault="00000000" w:rsidRPr="00000000" w14:paraId="0000003F">
      <w:pPr>
        <w:jc w:val="both"/>
        <w:rPr>
          <w:vertAlign w:val="baseline"/>
        </w:rPr>
      </w:pPr>
      <w:r w:rsidDel="00000000" w:rsidR="00000000" w:rsidRPr="00000000">
        <w:rPr>
          <w:vertAlign w:val="baseline"/>
          <w:rtl w:val="0"/>
        </w:rPr>
        <w:t xml:space="preserve">Une constitution, en raison de sa primauté dans l’ordre juridique d’une société et de l’importance sociétale des principes qui y sont enchâssés, n’est pas une simple loi ordinaire. Un processus visant à adopter une constitution ne peut légitimement être le même que celui visant l’adoption d’une loi ordinaire, pour laquelle on peut se contenter d’atteindre une simple majorité des votes à l’Assemblée nationale.</w:t>
      </w:r>
    </w:p>
    <w:p w:rsidR="00000000" w:rsidDel="00000000" w:rsidP="00000000" w:rsidRDefault="00000000" w:rsidRPr="00000000" w14:paraId="00000040">
      <w:pPr>
        <w:jc w:val="both"/>
        <w:rPr>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vertAlign w:val="baseline"/>
          <w:rtl w:val="0"/>
        </w:rPr>
        <w:t xml:space="preserve">Pour être légitime, l’élaboration d’une Constitution doit suivre un processus précis. Pour ce faire, le gouvernement devrait s’inspirer des critères définis par le Haut-commissariat des droits de l’homme des Nations Unies (HCDH) concernant l’élaboration de constitutions</w:t>
      </w:r>
      <w:r w:rsidDel="00000000" w:rsidR="00000000" w:rsidRPr="00000000">
        <w:rPr>
          <w:vertAlign w:val="superscript"/>
        </w:rPr>
        <w:footnoteReference w:customMarkFollows="0" w:id="0"/>
      </w:r>
      <w:r w:rsidDel="00000000" w:rsidR="00000000" w:rsidRPr="00000000">
        <w:rPr>
          <w:vertAlign w:val="baseline"/>
          <w:rtl w:val="0"/>
        </w:rPr>
        <w:t xml:space="preserve">. En effet, le HCDH souligne qu’un tel acte juridique doit s’accompagner d’un processus de consultation et d’élaboration large, ouvert et participatif. Ce processus, mené en amont de l’élaboration d’un projet de constitution, doit permettre l’expression et la participation du grand public et des acteurs de tous les secteurs de la société, des défenseurs des droits humains, des associations de juristes, des organisations de la société civile représentant tous les groupes de populations, notamment celles qui représentent les femmes, les réfugié-e-s, les travailleurs-euses, et tout autre groupe minorisé ou vulnérabilisé. Toute consultation préalable à l’élaboration d’une constitution doit également impliquer des associations et représentant-e-s des peuples autochtones, en respect de leur droit à l’autodétermination et du dialogue de nation à nations.</w:t>
      </w:r>
    </w:p>
    <w:p w:rsidR="00000000" w:rsidDel="00000000" w:rsidP="00000000" w:rsidRDefault="00000000" w:rsidRPr="00000000" w14:paraId="00000042">
      <w:pPr>
        <w:jc w:val="both"/>
        <w:rPr>
          <w:vertAlign w:val="baseline"/>
        </w:rPr>
      </w:pPr>
      <w:r w:rsidDel="00000000" w:rsidR="00000000" w:rsidRPr="00000000">
        <w:rPr>
          <w:rtl w:val="0"/>
        </w:rPr>
      </w:r>
    </w:p>
    <w:p w:rsidR="00000000" w:rsidDel="00000000" w:rsidP="00000000" w:rsidRDefault="00000000" w:rsidRPr="00000000" w14:paraId="00000043">
      <w:pPr>
        <w:jc w:val="both"/>
        <w:rPr>
          <w:vertAlign w:val="baseline"/>
        </w:rPr>
      </w:pPr>
      <w:r w:rsidDel="00000000" w:rsidR="00000000" w:rsidRPr="00000000">
        <w:rPr>
          <w:vertAlign w:val="baseline"/>
          <w:rtl w:val="0"/>
        </w:rPr>
        <w:t xml:space="preserve">Le projet de loi n</w:t>
      </w:r>
      <w:r w:rsidDel="00000000" w:rsidR="00000000" w:rsidRPr="00000000">
        <w:rPr>
          <w:vertAlign w:val="superscript"/>
          <w:rtl w:val="0"/>
        </w:rPr>
        <w:t xml:space="preserve">o</w:t>
      </w:r>
      <w:r w:rsidDel="00000000" w:rsidR="00000000" w:rsidRPr="00000000">
        <w:rPr>
          <w:vertAlign w:val="baseline"/>
          <w:rtl w:val="0"/>
        </w:rPr>
        <w:t xml:space="preserve">1 a été élaboré en catimini au cours de l’été, derrière des portes closes, sans qu’il n’ait fait l’objet de consultations publiques préalables ou que l’idée même de doter le Québec d’une constitution n’ait été au cœur d’un quelconque projet électoral présenté à la population lors des élections générales de 2022. En mettant au jeu son PL1, le gouvernement de la CAQ prend en otage l’élaboration d’une éventuelle Constitution du Québec en dictant à l’avance, de manière partisane, la structure des discussions qu’il sera possible d’avoir lors de la </w:t>
      </w:r>
      <w:r w:rsidDel="00000000" w:rsidR="00000000" w:rsidRPr="00000000">
        <w:rPr>
          <w:i w:val="1"/>
          <w:iCs w:val="1"/>
          <w:vertAlign w:val="baseline"/>
          <w:rtl w:val="0"/>
        </w:rPr>
        <w:t xml:space="preserve">consultation </w:t>
      </w:r>
      <w:r w:rsidDel="00000000" w:rsidR="00000000" w:rsidRPr="00000000">
        <w:rPr>
          <w:vertAlign w:val="baseline"/>
          <w:rtl w:val="0"/>
        </w:rPr>
        <w:t xml:space="preserve">à venir. La consultation générale et les auditions publiques devant la Commission des institutions ne s’effectueront pas sur l’idée générale d’une constitution québécoise, mais bien sur </w:t>
      </w:r>
      <w:r w:rsidDel="00000000" w:rsidR="00000000" w:rsidRPr="00000000">
        <w:rPr>
          <w:i w:val="1"/>
          <w:iCs w:val="1"/>
          <w:vertAlign w:val="baseline"/>
          <w:rtl w:val="0"/>
        </w:rPr>
        <w:t xml:space="preserve">ce </w:t>
      </w:r>
      <w:r w:rsidDel="00000000" w:rsidR="00000000" w:rsidRPr="00000000">
        <w:rPr>
          <w:vertAlign w:val="baseline"/>
          <w:rtl w:val="0"/>
        </w:rPr>
        <w:t xml:space="preserve">projet de constitution caquiste. Cela ouvre toute grande la porte à une instrumentalisation politique du processus de consultation par le gouvernement pour donner une aura de légitimité à un projet de loi partisan, dont l’élaboration ne respecte aucune des exigences démocratiques minimales.</w:t>
      </w:r>
    </w:p>
    <w:p w:rsidR="00000000" w:rsidDel="00000000" w:rsidP="00000000" w:rsidRDefault="00000000" w:rsidRPr="00000000" w14:paraId="00000044">
      <w:pPr>
        <w:jc w:val="both"/>
        <w:rPr>
          <w:vertAlign w:val="baseline"/>
        </w:rPr>
      </w:pPr>
      <w:r w:rsidDel="00000000" w:rsidR="00000000" w:rsidRPr="00000000">
        <w:rPr>
          <w:rtl w:val="0"/>
        </w:rPr>
      </w:r>
    </w:p>
    <w:p w:rsidR="00000000" w:rsidDel="00000000" w:rsidP="00000000" w:rsidRDefault="00000000" w:rsidRPr="00000000" w14:paraId="00000045">
      <w:pPr>
        <w:jc w:val="both"/>
        <w:rPr>
          <w:vertAlign w:val="baseline"/>
        </w:rPr>
      </w:pPr>
      <w:r w:rsidDel="00000000" w:rsidR="00000000" w:rsidRPr="00000000">
        <w:rPr>
          <w:vertAlign w:val="baseline"/>
          <w:rtl w:val="0"/>
        </w:rPr>
        <w:t xml:space="preserve">L'architecture générale du projet de constitution caquiste concernant le régime de protection des droits et libertés applicable au Québec - entre autres - est telle que de simples améliorations ciblées ne suffiront pas à nous protéger collectivement du net recul qui découlerait de son adoption. De plus, le gouvernement actuel nous a bien démontré le peu d’écoute qu’il accorde à la société civile lors de consultations sur des projets de loi, comme en font foi plusieurs lois ou projets de loi touchant le droit de grève, la santé et les services sociaux, la laïcité de l’État et plusieurs autres.</w:t>
      </w:r>
    </w:p>
    <w:p w:rsidR="00000000" w:rsidDel="00000000" w:rsidP="00000000" w:rsidRDefault="00000000" w:rsidRPr="00000000" w14:paraId="00000046">
      <w:pPr>
        <w:jc w:val="both"/>
        <w:rPr>
          <w:vertAlign w:val="baseline"/>
        </w:rPr>
      </w:pPr>
      <w:r w:rsidDel="00000000" w:rsidR="00000000" w:rsidRPr="00000000">
        <w:rPr>
          <w:rtl w:val="0"/>
        </w:rPr>
      </w:r>
    </w:p>
    <w:p w:rsidR="00000000" w:rsidDel="00000000" w:rsidP="00000000" w:rsidRDefault="00000000" w:rsidRPr="00000000" w14:paraId="00000047">
      <w:pPr>
        <w:jc w:val="both"/>
        <w:rPr>
          <w:vertAlign w:val="baseline"/>
        </w:rPr>
      </w:pPr>
      <w:r w:rsidDel="00000000" w:rsidR="00000000" w:rsidRPr="00000000">
        <w:rPr>
          <w:vertAlign w:val="baseline"/>
          <w:rtl w:val="0"/>
        </w:rPr>
        <w:t xml:space="preserve">Que la CAQ ait élargi les consultations prévues devant la Commission des Institutions, passant de consultations particulières à consultations générales, est loin de compenser pour cette offensive législative antidémocratique et autoritariste.</w:t>
      </w:r>
    </w:p>
    <w:p w:rsidR="00000000" w:rsidDel="00000000" w:rsidP="00000000" w:rsidRDefault="00000000" w:rsidRPr="00000000" w14:paraId="00000048">
      <w:pPr>
        <w:jc w:val="both"/>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b w:val="1"/>
          <w:bCs w:val="1"/>
          <w:vertAlign w:val="baseline"/>
          <w:rtl w:val="0"/>
        </w:rPr>
        <w:t xml:space="preserve">La </w:t>
      </w:r>
      <w:r w:rsidDel="00000000" w:rsidR="00000000" w:rsidRPr="00000000">
        <w:rPr>
          <w:b w:val="1"/>
          <w:bCs w:val="1"/>
          <w:color w:val="bf4e14"/>
          <w:vertAlign w:val="baseline"/>
          <w:rtl w:val="0"/>
        </w:rPr>
        <w:t xml:space="preserve">LDL</w:t>
      </w:r>
      <w:r w:rsidDel="00000000" w:rsidR="00000000" w:rsidRPr="00000000">
        <w:rPr>
          <w:b w:val="1"/>
          <w:bCs w:val="1"/>
          <w:vertAlign w:val="baseline"/>
          <w:rtl w:val="0"/>
        </w:rPr>
        <w:t xml:space="preserve"> [</w:t>
      </w:r>
      <w:r w:rsidDel="00000000" w:rsidR="00000000" w:rsidRPr="00000000">
        <w:rPr>
          <w:b w:val="1"/>
          <w:bCs w:val="1"/>
          <w:color w:val="bf4e14"/>
          <w:vertAlign w:val="baseline"/>
          <w:rtl w:val="0"/>
        </w:rPr>
        <w:t xml:space="preserve">changer nom de l’organisation ou de l’individu]</w:t>
      </w:r>
      <w:r w:rsidDel="00000000" w:rsidR="00000000" w:rsidRPr="00000000">
        <w:rPr>
          <w:b w:val="1"/>
          <w:bCs w:val="1"/>
          <w:vertAlign w:val="baseline"/>
          <w:rtl w:val="0"/>
        </w:rPr>
        <w:t xml:space="preserve"> rejette fermement le processus entourant le projet de loi 1,  </w:t>
      </w:r>
      <w:r w:rsidDel="00000000" w:rsidR="00000000" w:rsidRPr="00000000">
        <w:rPr>
          <w:b w:val="1"/>
          <w:bCs w:val="1"/>
          <w:i w:val="1"/>
          <w:iCs w:val="1"/>
          <w:vertAlign w:val="baseline"/>
          <w:rtl w:val="0"/>
        </w:rPr>
        <w:t xml:space="preserve">Loi constitutionnelle de 2025 sur le Québec</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4A">
      <w:pPr>
        <w:jc w:val="both"/>
        <w:rPr>
          <w:b w:val="0"/>
          <w:bCs w:val="0"/>
          <w:vertAlign w:val="baseline"/>
        </w:rPr>
      </w:pPr>
      <w:r w:rsidDel="00000000" w:rsidR="00000000" w:rsidRPr="00000000">
        <w:rPr>
          <w:rtl w:val="0"/>
        </w:rPr>
      </w:r>
    </w:p>
    <w:p w:rsidR="00000000" w:rsidDel="00000000" w:rsidP="00000000" w:rsidRDefault="00000000" w:rsidRPr="00000000" w14:paraId="0000004B">
      <w:pPr>
        <w:jc w:val="both"/>
        <w:rPr>
          <w:b w:val="0"/>
          <w:bCs w:val="0"/>
          <w:vertAlign w:val="baseline"/>
        </w:rPr>
      </w:pPr>
      <w:r w:rsidDel="00000000" w:rsidR="00000000" w:rsidRPr="00000000">
        <w:rPr>
          <w:b w:val="1"/>
          <w:bCs w:val="1"/>
          <w:vertAlign w:val="baseline"/>
          <w:rtl w:val="0"/>
        </w:rPr>
        <w:t xml:space="preserve">Le PL1 est un acte législatif illégitime, qui ne saurait être discuté article par article et qui doit, au nom de la sauvegarde des principes fondamentaux de la démocratie, être retiré dans son entièreté.</w:t>
      </w: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rtl w:val="0"/>
        </w:rPr>
      </w:r>
    </w:p>
    <w:p w:rsidR="00000000" w:rsidDel="00000000" w:rsidP="00000000" w:rsidRDefault="00000000" w:rsidRPr="00000000" w14:paraId="0000004D">
      <w:pPr>
        <w:jc w:val="both"/>
        <w:rPr>
          <w:vertAlign w:val="baseline"/>
        </w:rPr>
      </w:pPr>
      <w:r w:rsidDel="00000000" w:rsidR="00000000" w:rsidRPr="00000000">
        <w:rPr>
          <w:rtl w:val="0"/>
        </w:rPr>
      </w:r>
    </w:p>
    <w:sectPr>
      <w:footerReference r:id="rId8" w:type="default"/>
      <w:footerReference r:id="rId9" w:type="even"/>
      <w:pgSz w:h="15840" w:w="12240" w:orient="portrait"/>
      <w:pgMar w:bottom="1417"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Note d’orientation du Secrétaire général sur l’assistance des Nations Unies à l’élaboration de constitutions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(avril 2009), p. 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1">
    <w:name w:val="Titre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fr-FR" w:val="fr-CA"/>
    </w:rPr>
  </w:style>
  <w:style w:type="paragraph" w:styleId="Titre2">
    <w:name w:val="Titre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fr-FR" w:val="fr-CA"/>
    </w:rPr>
  </w:style>
  <w:style w:type="paragraph" w:styleId="Titre3">
    <w:name w:val="Titre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fr-FR" w:val="fr-CA"/>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character" w:styleId="Marquedecommentaire">
    <w:name w:val="Marque de commentaire"/>
    <w:next w:val="Marquedecommentaire"/>
    <w:autoRedefine w:val="0"/>
    <w:hidden w:val="0"/>
    <w:qFormat w:val="0"/>
    <w:rPr>
      <w:w w:val="100"/>
      <w:position w:val="-1"/>
      <w:sz w:val="16"/>
      <w:szCs w:val="16"/>
      <w:effect w:val="none"/>
      <w:vertAlign w:val="baseline"/>
      <w:cs w:val="0"/>
      <w:em w:val="none"/>
      <w:lang/>
    </w:rPr>
  </w:style>
  <w:style w:type="paragraph" w:styleId="Commentaire">
    <w:name w:val="Commentaire"/>
    <w:basedOn w:val="Normal"/>
    <w:next w:val="Commentair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Objetducommentaire">
    <w:name w:val="Objet du commentaire"/>
    <w:basedOn w:val="Commentaire"/>
    <w:next w:val="Commentaire"/>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fr-FR" w:val="fr-CA"/>
    </w:rPr>
  </w:style>
  <w:style w:type="paragraph" w:styleId="Textedebulles">
    <w:name w:val="Texte de bulles"/>
    <w:basedOn w:val="Normal"/>
    <w:next w:val="Textedebulles"/>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fr-FR" w:val="fr-CA"/>
    </w:rPr>
  </w:style>
  <w:style w:type="paragraph" w:styleId="Notedebasdepage">
    <w:name w:val="Note de bas de page"/>
    <w:basedOn w:val="Normal"/>
    <w:next w:val="Notedebasdepag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character" w:styleId="Appelnotedebasdep.">
    <w:name w:val="Appel note de bas de p."/>
    <w:next w:val="Appelnotedebasdep."/>
    <w:autoRedefine w:val="0"/>
    <w:hidden w:val="0"/>
    <w:qFormat w:val="0"/>
    <w:rPr>
      <w:w w:val="100"/>
      <w:position w:val="-1"/>
      <w:effect w:val="none"/>
      <w:vertAlign w:val="superscript"/>
      <w:cs w:val="0"/>
      <w:em w:val="none"/>
      <w:lang/>
    </w:rPr>
  </w:style>
  <w:style w:type="paragraph" w:styleId="Pieddepage">
    <w:name w:val="Pied de page"/>
    <w:basedOn w:val="Normal"/>
    <w:next w:val="Pieddepage"/>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CA"/>
    </w:rPr>
  </w:style>
  <w:style w:type="character" w:styleId="Numérodepage">
    <w:name w:val="Numéro de page"/>
    <w:basedOn w:val="Policepardéfaut"/>
    <w:next w:val="Numérodepage"/>
    <w:autoRedefine w:val="0"/>
    <w:hidden w:val="0"/>
    <w:qFormat w:val="0"/>
    <w:rPr>
      <w:w w:val="100"/>
      <w:position w:val="-1"/>
      <w:effect w:val="none"/>
      <w:vertAlign w:val="baseline"/>
      <w:cs w:val="0"/>
      <w:em w:val="none"/>
      <w:lang/>
    </w:rPr>
  </w:style>
  <w:style w:type="character" w:styleId="nobold">
    <w:name w:val="nobold"/>
    <w:basedOn w:val="Policepardéfaut"/>
    <w:next w:val="nobold"/>
    <w:autoRedefine w:val="0"/>
    <w:hidden w:val="0"/>
    <w:qFormat w:val="0"/>
    <w:rPr>
      <w:w w:val="100"/>
      <w:position w:val="-1"/>
      <w:effect w:val="none"/>
      <w:vertAlign w:val="baseline"/>
      <w:cs w:val="0"/>
      <w:em w:val="none"/>
      <w:lang/>
    </w:rPr>
  </w:style>
  <w:style w:type="character" w:styleId="Lienhypertexte">
    <w:name w:val="Lien hypertexte"/>
    <w:next w:val="Lienhypertexte"/>
    <w:autoRedefine w:val="0"/>
    <w:hidden w:val="0"/>
    <w:qFormat w:val="0"/>
    <w:rPr>
      <w:color w:val="0000ff"/>
      <w:w w:val="100"/>
      <w:position w:val="-1"/>
      <w:u w:val="single"/>
      <w:effect w:val="none"/>
      <w:vertAlign w:val="baseline"/>
      <w:cs w:val="0"/>
      <w:em w:val="none"/>
      <w:lang/>
    </w:rPr>
  </w:style>
  <w:style w:type="character" w:styleId="Lienhypertextesuivivisité">
    <w:name w:val="Lien hypertexte suivi visité"/>
    <w:next w:val="Lienhypertextesuivivisité"/>
    <w:autoRedefine w:val="0"/>
    <w:hidden w:val="0"/>
    <w:qFormat w:val="0"/>
    <w:rPr>
      <w:color w:val="800080"/>
      <w:w w:val="100"/>
      <w:position w:val="-1"/>
      <w:u w:val="single"/>
      <w:effect w:val="none"/>
      <w:vertAlign w:val="baseline"/>
      <w:cs w:val="0"/>
      <w:em w:val="none"/>
      <w:lang/>
    </w:rPr>
  </w:style>
  <w:style w:type="character" w:styleId="Accentuation">
    <w:name w:val="Accentuation"/>
    <w:next w:val="Accentuation"/>
    <w:autoRedefine w:val="0"/>
    <w:hidden w:val="0"/>
    <w:qFormat w:val="0"/>
    <w:rPr>
      <w:i w:val="1"/>
      <w:iCs w:val="1"/>
      <w:w w:val="100"/>
      <w:position w:val="-1"/>
      <w:effect w:val="none"/>
      <w:vertAlign w:val="baseline"/>
      <w:cs w:val="0"/>
      <w:em w:val="none"/>
      <w:lang/>
    </w:rPr>
  </w:style>
  <w:style w:type="character" w:styleId="spip_surligne">
    <w:name w:val="spip_surligne"/>
    <w:basedOn w:val="Policepardéfaut"/>
    <w:next w:val="spip_surligne"/>
    <w:autoRedefine w:val="0"/>
    <w:hidden w:val="0"/>
    <w:qFormat w:val="0"/>
    <w:rPr>
      <w:w w:val="100"/>
      <w:position w:val="-1"/>
      <w:effect w:val="none"/>
      <w:vertAlign w:val="baseline"/>
      <w:cs w:val="0"/>
      <w:em w:val="none"/>
      <w:lang/>
    </w:rPr>
  </w:style>
  <w:style w:type="paragraph" w:styleId="TM1">
    <w:name w:val="TM 1"/>
    <w:basedOn w:val="Normal"/>
    <w:next w:val="Normal"/>
    <w:autoRedefine w:val="0"/>
    <w:hidden w:val="0"/>
    <w:qFormat w:val="0"/>
    <w:pPr>
      <w:tabs>
        <w:tab w:val="right" w:leader="underscore" w:pos="9396"/>
      </w:tabs>
      <w:suppressAutoHyphens w:val="1"/>
      <w:spacing w:before="120" w:line="1" w:lineRule="atLeast"/>
      <w:ind w:leftChars="-1" w:rightChars="0" w:firstLineChars="-1"/>
      <w:jc w:val="center"/>
      <w:textDirection w:val="btLr"/>
      <w:textAlignment w:val="top"/>
      <w:outlineLvl w:val="0"/>
    </w:pPr>
    <w:rPr>
      <w:rFonts w:ascii="Arial" w:cs="Arial" w:hAnsi="Arial"/>
      <w:b w:val="1"/>
      <w:bCs w:val="1"/>
      <w:iCs w:val="1"/>
      <w:w w:val="100"/>
      <w:position w:val="-1"/>
      <w:sz w:val="24"/>
      <w:szCs w:val="24"/>
      <w:effect w:val="none"/>
      <w:vertAlign w:val="baseline"/>
      <w:cs w:val="0"/>
      <w:em w:val="none"/>
      <w:lang w:bidi="ar-SA" w:eastAsia="fr-FR" w:val="fr-CA"/>
    </w:rPr>
  </w:style>
  <w:style w:type="paragraph" w:styleId="TM2">
    <w:name w:val="TM 2"/>
    <w:basedOn w:val="Normal"/>
    <w:next w:val="Normal"/>
    <w:autoRedefine w:val="0"/>
    <w:hidden w:val="0"/>
    <w:qFormat w:val="0"/>
    <w:pPr>
      <w:tabs>
        <w:tab w:val="right" w:leader="underscore" w:pos="9396"/>
      </w:tabs>
      <w:suppressAutoHyphens w:val="1"/>
      <w:spacing w:before="120" w:line="1" w:lineRule="atLeast"/>
      <w:ind w:left="240" w:leftChars="-1" w:rightChars="0" w:firstLineChars="-1"/>
      <w:jc w:val="both"/>
      <w:textDirection w:val="btLr"/>
      <w:textAlignment w:val="top"/>
      <w:outlineLvl w:val="0"/>
    </w:pPr>
    <w:rPr>
      <w:bCs w:val="1"/>
      <w:noProof w:val="1"/>
      <w:w w:val="100"/>
      <w:position w:val="-1"/>
      <w:sz w:val="22"/>
      <w:szCs w:val="22"/>
      <w:effect w:val="none"/>
      <w:vertAlign w:val="baseline"/>
      <w:cs w:val="0"/>
      <w:em w:val="none"/>
      <w:lang w:bidi="ar-SA" w:eastAsia="und" w:val="und"/>
    </w:rPr>
  </w:style>
  <w:style w:type="paragraph" w:styleId="TM3">
    <w:name w:val="TM 3"/>
    <w:basedOn w:val="Normal"/>
    <w:next w:val="Normal"/>
    <w:autoRedefine w:val="0"/>
    <w:hidden w:val="0"/>
    <w:qFormat w:val="0"/>
    <w:pPr>
      <w:suppressAutoHyphens w:val="1"/>
      <w:spacing w:line="1" w:lineRule="atLeast"/>
      <w:ind w:left="48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4">
    <w:name w:val="TM 4"/>
    <w:basedOn w:val="Normal"/>
    <w:next w:val="Normal"/>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5">
    <w:name w:val="TM 5"/>
    <w:basedOn w:val="Normal"/>
    <w:next w:val="Normal"/>
    <w:autoRedefine w:val="0"/>
    <w:hidden w:val="0"/>
    <w:qFormat w:val="0"/>
    <w:pPr>
      <w:suppressAutoHyphens w:val="1"/>
      <w:spacing w:line="1" w:lineRule="atLeast"/>
      <w:ind w:left="96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6">
    <w:name w:val="TM 6"/>
    <w:basedOn w:val="Normal"/>
    <w:next w:val="Normal"/>
    <w:autoRedefine w:val="0"/>
    <w:hidden w:val="0"/>
    <w:qFormat w:val="0"/>
    <w:pPr>
      <w:suppressAutoHyphens w:val="1"/>
      <w:spacing w:line="1" w:lineRule="atLeast"/>
      <w:ind w:left="120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7">
    <w:name w:val="TM 7"/>
    <w:basedOn w:val="Normal"/>
    <w:next w:val="Normal"/>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8">
    <w:name w:val="TM 8"/>
    <w:basedOn w:val="Normal"/>
    <w:next w:val="Normal"/>
    <w:autoRedefine w:val="0"/>
    <w:hidden w:val="0"/>
    <w:qFormat w:val="0"/>
    <w:pPr>
      <w:suppressAutoHyphens w:val="1"/>
      <w:spacing w:line="1" w:lineRule="atLeast"/>
      <w:ind w:left="168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paragraph" w:styleId="TM9">
    <w:name w:val="TM 9"/>
    <w:basedOn w:val="Normal"/>
    <w:next w:val="Normal"/>
    <w:autoRedefine w:val="0"/>
    <w:hidden w:val="0"/>
    <w:qFormat w:val="0"/>
    <w:pPr>
      <w:suppressAutoHyphens w:val="1"/>
      <w:spacing w:line="1" w:lineRule="atLeast"/>
      <w:ind w:left="1920" w:leftChars="-1" w:rightChars="0" w:firstLineChars="-1"/>
      <w:textDirection w:val="btLr"/>
      <w:textAlignment w:val="top"/>
      <w:outlineLvl w:val="0"/>
    </w:pPr>
    <w:rPr>
      <w:w w:val="100"/>
      <w:position w:val="-1"/>
      <w:sz w:val="20"/>
      <w:szCs w:val="20"/>
      <w:effect w:val="none"/>
      <w:vertAlign w:val="baseline"/>
      <w:cs w:val="0"/>
      <w:em w:val="none"/>
      <w:lang w:bidi="ar-SA" w:eastAsia="fr-FR" w:val="fr-CA"/>
    </w:rPr>
  </w:style>
  <w:style w:type="character" w:styleId="Mentionnonrésolue">
    <w:name w:val="Mention non résolue"/>
    <w:next w:val="Mentionnonrésolue"/>
    <w:autoRedefine w:val="0"/>
    <w:hidden w:val="0"/>
    <w:qFormat w:val="1"/>
    <w:rPr>
      <w:color w:val="605e5c"/>
      <w:w w:val="100"/>
      <w:position w:val="-1"/>
      <w:effect w:val="none"/>
      <w:shd w:color="auto" w:fill="e1dfdd" w:val="clear"/>
      <w:vertAlign w:val="baseline"/>
      <w:cs w:val="0"/>
      <w:em w:val="none"/>
      <w:lang/>
    </w:rPr>
  </w:style>
  <w:style w:type="paragraph" w:styleId="Block-Text">
    <w:name w:val="Block-Text"/>
    <w:basedOn w:val="Normal"/>
    <w:next w:val="Block-Text"/>
    <w:autoRedefine w:val="0"/>
    <w:hidden w:val="0"/>
    <w:qFormat w:val="0"/>
    <w:pPr>
      <w:widowControl w:val="0"/>
      <w:suppressAutoHyphens w:val="1"/>
      <w:spacing w:after="120" w:before="120" w:line="1" w:lineRule="atLeast"/>
      <w:ind w:left="1440" w:right="144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paragraph" w:styleId="title-main-section">
    <w:name w:val="title-main-section"/>
    <w:basedOn w:val="Normal"/>
    <w:next w:val="Normal"/>
    <w:autoRedefine w:val="0"/>
    <w:hidden w:val="0"/>
    <w:qFormat w:val="0"/>
    <w:pPr>
      <w:keepNext w:val="1"/>
      <w:suppressAutoHyphens w:val="1"/>
      <w:spacing w:after="60" w:before="240" w:line="1" w:lineRule="atLeast"/>
      <w:ind w:leftChars="-1" w:rightChars="0" w:firstLineChars="-1"/>
      <w:jc w:val="center"/>
      <w:textDirection w:val="btLr"/>
      <w:textAlignment w:val="top"/>
      <w:outlineLvl w:val="0"/>
    </w:pPr>
    <w:rPr>
      <w:rFonts w:ascii="Arial" w:cs="Arial" w:hAnsi="Arial"/>
      <w:bCs w:val="1"/>
      <w:w w:val="100"/>
      <w:kern w:val="28"/>
      <w:position w:val="-1"/>
      <w:sz w:val="28"/>
      <w:szCs w:val="32"/>
      <w:effect w:val="none"/>
      <w:vertAlign w:val="baseline"/>
      <w:cs w:val="0"/>
      <w:em w:val="none"/>
      <w:lang w:bidi="ar-SA" w:eastAsia="en-US" w:val="en-US"/>
    </w:rPr>
  </w:style>
  <w:style w:type="paragraph" w:styleId="Endnote-Text">
    <w:name w:val="Endnote-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TEXTPAGE">
    <w:name w:val="TEXTPAGE"/>
    <w:next w:val="TEXTPAGE"/>
    <w:autoRedefine w:val="0"/>
    <w:hidden w:val="0"/>
    <w:qFormat w:val="0"/>
    <w:rPr>
      <w:vanish w:val="1"/>
      <w:w w:val="100"/>
      <w:position w:val="-1"/>
      <w:effect w:val="none"/>
      <w:vertAlign w:val="baseline"/>
      <w:cs w:val="0"/>
      <w:em w:val="none"/>
      <w:lang/>
    </w:rPr>
  </w:style>
  <w:style w:type="character" w:styleId="Endnote-Reference">
    <w:name w:val="Endnote-Reference"/>
    <w:next w:val="Endnote-Reference"/>
    <w:autoRedefine w:val="0"/>
    <w:hidden w:val="0"/>
    <w:qFormat w:val="0"/>
    <w:rPr>
      <w:w w:val="100"/>
      <w:position w:val="-1"/>
      <w:effect w:val="none"/>
      <w:vertAlign w:val="superscript"/>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tyle1">
    <w:name w:val="Style1"/>
    <w:basedOn w:val="Titre3"/>
    <w:next w:val="Style1"/>
    <w:autoRedefine w:val="0"/>
    <w:hidden w:val="0"/>
    <w:qFormat w:val="0"/>
    <w:pPr>
      <w:keepNext w:val="1"/>
      <w:suppressAutoHyphens w:val="1"/>
      <w:spacing w:after="60" w:before="240" w:line="1" w:lineRule="atLeast"/>
      <w:ind w:left="700" w:leftChars="-1" w:rightChars="0" w:firstLineChars="-1"/>
      <w:jc w:val="both"/>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fr-FR" w:val="fr-CA"/>
    </w:rPr>
  </w:style>
  <w:style w:type="paragraph" w:styleId="Style2">
    <w:name w:val="Style2"/>
    <w:basedOn w:val="Titre3"/>
    <w:next w:val="Style2"/>
    <w:autoRedefine w:val="0"/>
    <w:hidden w:val="0"/>
    <w:qFormat w:val="0"/>
    <w:pPr>
      <w:keepNext w:val="1"/>
      <w:suppressAutoHyphens w:val="1"/>
      <w:spacing w:after="60" w:before="240" w:line="1" w:lineRule="atLeast"/>
      <w:ind w:left="700" w:leftChars="-1" w:rightChars="0" w:firstLineChars="-1"/>
      <w:jc w:val="both"/>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fr-FR" w:val="fr-CA"/>
    </w:rPr>
  </w:style>
  <w:style w:type="character" w:styleId="Titre3Car">
    <w:name w:val="Titre 3 Car"/>
    <w:next w:val="Titre3C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paragraph" w:styleId="Style3">
    <w:name w:val="Style3"/>
    <w:basedOn w:val="Titre3"/>
    <w:next w:val="Style3"/>
    <w:autoRedefine w:val="0"/>
    <w:hidden w:val="0"/>
    <w:qFormat w:val="0"/>
    <w:pPr>
      <w:keepNext w:val="1"/>
      <w:suppressAutoHyphens w:val="1"/>
      <w:spacing w:after="60" w:before="240" w:line="1" w:lineRule="atLeast"/>
      <w:ind w:left="700" w:leftChars="-1" w:rightChars="0" w:firstLineChars="-1"/>
      <w:jc w:val="both"/>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fr-FR" w:val="fr-CA"/>
    </w:rPr>
  </w:style>
  <w:style w:type="character" w:styleId="s1">
    <w:name w:val="s1"/>
    <w:next w:val="s1"/>
    <w:autoRedefine w:val="0"/>
    <w:hidden w:val="0"/>
    <w:qFormat w:val="0"/>
    <w:rPr>
      <w:w w:val="100"/>
      <w:position w:val="-1"/>
      <w:effect w:val="none"/>
      <w:vertAlign w:val="baseline"/>
      <w:cs w:val="0"/>
      <w:em w:val="none"/>
      <w:lang/>
    </w:rPr>
  </w:style>
  <w:style w:type="character" w:styleId="s2">
    <w:name w:val="s2"/>
    <w:next w:val="s2"/>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CA"/>
    </w:rPr>
  </w:style>
  <w:style w:type="character" w:styleId="Élevé">
    <w:name w:val="Élevé"/>
    <w:next w:val="Élevé"/>
    <w:autoRedefine w:val="0"/>
    <w:hidden w:val="0"/>
    <w:qFormat w:val="0"/>
    <w:rPr>
      <w:b w:val="1"/>
      <w:bCs w:val="1"/>
      <w:w w:val="100"/>
      <w:position w:val="-1"/>
      <w:effect w:val="none"/>
      <w:vertAlign w:val="baseline"/>
      <w:cs w:val="0"/>
      <w:em w:val="none"/>
      <w:lang/>
    </w:rPr>
  </w:style>
  <w:style w:type="paragraph" w:styleId="Paragraphedeliste">
    <w:name w:val="Paragraphe de liste"/>
    <w:basedOn w:val="Normal"/>
    <w:next w:val="Paragraphedeliste"/>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fr-FR" w:val="fr-CA"/>
    </w:rPr>
  </w:style>
  <w:style w:type="paragraph" w:styleId="Révision">
    <w:name w:val="Révision"/>
    <w:next w:val="Ré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CA"/>
    </w:rPr>
  </w:style>
  <w:style w:type="paragraph" w:styleId="En-tête">
    <w:name w:val="En-tête"/>
    <w:basedOn w:val="Normal"/>
    <w:next w:val="En-tête"/>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CA"/>
    </w:rPr>
  </w:style>
  <w:style w:type="character" w:styleId="En-têteCar">
    <w:name w:val="En-tête Car"/>
    <w:next w:val="En-têteCar"/>
    <w:autoRedefine w:val="0"/>
    <w:hidden w:val="0"/>
    <w:qFormat w:val="0"/>
    <w:rPr>
      <w:w w:val="100"/>
      <w:position w:val="-1"/>
      <w:sz w:val="24"/>
      <w:szCs w:val="24"/>
      <w:effect w:val="none"/>
      <w:vertAlign w:val="baseline"/>
      <w:cs w:val="0"/>
      <w:em w:val="none"/>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e5JeiI9SQXjISP75pW0sQtE4A==">CgMxLjAyDmgubWlyNG1ycWZid2drOAByITFSeFNVMUZJbzAteGRrQWp4MU13ak12Z0FOZ25oS0o5bQ==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2025-11-13T18:33:00Z</dcterms:created>
  <dc:creator>lplam2</dc:creator>
</cp:coreProperties>
</file>